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4B6" w:rsidRDefault="007614B6" w14:paraId="454F3CFF" w14:textId="0013B568">
      <w:r>
        <w:t>The Kenilworth Centre &amp; WCC lease renewal – proposed Heads of Terms 20/02/2024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614B6" w:rsidTr="63B06883" w14:paraId="16B825E4" w14:textId="77777777">
        <w:tc>
          <w:tcPr>
            <w:tcW w:w="2547" w:type="dxa"/>
            <w:tcMar/>
          </w:tcPr>
          <w:p w:rsidR="007614B6" w:rsidRDefault="007614B6" w14:paraId="33E0E35F" w14:textId="413A8F49">
            <w:r>
              <w:t xml:space="preserve">Term </w:t>
            </w:r>
            <w:r>
              <w:tab/>
            </w:r>
          </w:p>
        </w:tc>
        <w:tc>
          <w:tcPr>
            <w:tcW w:w="6469" w:type="dxa"/>
            <w:tcMar/>
          </w:tcPr>
          <w:p w:rsidR="007614B6" w:rsidRDefault="007614B6" w14:paraId="557F7BAB" w14:textId="56351CE6">
            <w:r>
              <w:t>30 years</w:t>
            </w:r>
          </w:p>
        </w:tc>
      </w:tr>
      <w:tr w:rsidR="007614B6" w:rsidTr="63B06883" w14:paraId="6B4F6017" w14:textId="77777777">
        <w:tc>
          <w:tcPr>
            <w:tcW w:w="2547" w:type="dxa"/>
            <w:tcMar/>
          </w:tcPr>
          <w:p w:rsidR="007614B6" w:rsidRDefault="007614B6" w14:paraId="31925C58" w14:textId="11A45E00">
            <w:r>
              <w:t>Security of Tenure</w:t>
            </w:r>
          </w:p>
        </w:tc>
        <w:tc>
          <w:tcPr>
            <w:tcW w:w="6469" w:type="dxa"/>
            <w:tcMar/>
          </w:tcPr>
          <w:p w:rsidR="007614B6" w:rsidP="007614B6" w:rsidRDefault="007614B6" w14:paraId="1AEDFD46" w14:textId="77777777">
            <w:pPr>
              <w:spacing w:after="0"/>
            </w:pPr>
            <w:r>
              <w:t xml:space="preserve">The lease is to be contracted out of sections 24-28 of the </w:t>
            </w:r>
          </w:p>
          <w:p w:rsidR="007614B6" w:rsidP="007614B6" w:rsidRDefault="007614B6" w14:paraId="56ED5E81" w14:textId="016BD36C">
            <w:pPr>
              <w:spacing w:line="259" w:lineRule="auto"/>
            </w:pPr>
            <w:r>
              <w:t>Landlord and Tenant Act 1954</w:t>
            </w:r>
          </w:p>
        </w:tc>
      </w:tr>
      <w:tr w:rsidR="007614B6" w:rsidTr="63B06883" w14:paraId="1E97E1AE" w14:textId="77777777">
        <w:tc>
          <w:tcPr>
            <w:tcW w:w="2547" w:type="dxa"/>
            <w:tcMar/>
          </w:tcPr>
          <w:p w:rsidR="007614B6" w:rsidRDefault="007614B6" w14:paraId="5F263B67" w14:textId="0F89EA8F">
            <w:r>
              <w:t>Rent</w:t>
            </w:r>
          </w:p>
        </w:tc>
        <w:tc>
          <w:tcPr>
            <w:tcW w:w="6469" w:type="dxa"/>
            <w:tcMar/>
          </w:tcPr>
          <w:p w:rsidR="007614B6" w:rsidRDefault="007614B6" w14:paraId="58C1D1BB" w14:textId="7921C482">
            <w:r>
              <w:t>One peppercorn</w:t>
            </w:r>
          </w:p>
        </w:tc>
      </w:tr>
      <w:tr w:rsidR="007614B6" w:rsidTr="63B06883" w14:paraId="2E7C540A" w14:textId="77777777">
        <w:tc>
          <w:tcPr>
            <w:tcW w:w="2547" w:type="dxa"/>
            <w:tcMar/>
          </w:tcPr>
          <w:p w:rsidR="007614B6" w:rsidRDefault="007614B6" w14:paraId="43B99585" w14:textId="2C83431D">
            <w:r>
              <w:t>Repair obligations</w:t>
            </w:r>
          </w:p>
        </w:tc>
        <w:tc>
          <w:tcPr>
            <w:tcW w:w="6469" w:type="dxa"/>
            <w:tcMar/>
          </w:tcPr>
          <w:p w:rsidR="006A3869" w:rsidRDefault="006A3869" w14:paraId="2ECA8F48" w14:textId="6B3A2D1B">
            <w:r>
              <w:t>F</w:t>
            </w:r>
            <w:r>
              <w:t>ully funded by tKC</w:t>
            </w:r>
            <w:r>
              <w:t>:</w:t>
            </w:r>
          </w:p>
          <w:p w:rsidR="00670D95" w:rsidP="00670D95" w:rsidRDefault="006A3869" w14:paraId="5BC6A9ED" w14:textId="2E1F6593">
            <w:pPr>
              <w:pStyle w:val="ListParagraph"/>
              <w:numPr>
                <w:ilvl w:val="0"/>
                <w:numId w:val="1"/>
              </w:numPr>
            </w:pPr>
            <w:r>
              <w:t xml:space="preserve">Modernisation and interior wear and </w:t>
            </w:r>
            <w:r w:rsidR="00670D95">
              <w:t xml:space="preserve">tear - </w:t>
            </w:r>
            <w:r>
              <w:t>e.g.</w:t>
            </w:r>
            <w:r w:rsidR="00670D95">
              <w:t>,</w:t>
            </w:r>
          </w:p>
          <w:p w:rsidR="00670D95" w:rsidP="00670D95" w:rsidRDefault="006A3869" w14:paraId="303B26A9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redecoration, </w:t>
            </w:r>
          </w:p>
          <w:p w:rsidR="00670D95" w:rsidP="00670D95" w:rsidRDefault="006A3869" w14:paraId="01753446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flooring, </w:t>
            </w:r>
          </w:p>
          <w:p w:rsidR="00670D95" w:rsidP="00670D95" w:rsidRDefault="006A3869" w14:paraId="5A48AF6C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kitchen goods, </w:t>
            </w:r>
          </w:p>
          <w:p w:rsidR="00670D95" w:rsidP="00670D95" w:rsidRDefault="006A3869" w14:paraId="61E71EA8" w14:textId="37155B4A">
            <w:pPr>
              <w:pStyle w:val="ListParagraph"/>
              <w:numPr>
                <w:ilvl w:val="0"/>
                <w:numId w:val="2"/>
              </w:numPr>
            </w:pPr>
            <w:r>
              <w:t>heating</w:t>
            </w:r>
            <w:r w:rsidR="00670D95">
              <w:t xml:space="preserve"> maintenance</w:t>
            </w:r>
            <w:r>
              <w:t xml:space="preserve">, </w:t>
            </w:r>
          </w:p>
          <w:p w:rsidR="00670D95" w:rsidP="00670D95" w:rsidRDefault="006A3869" w14:paraId="68125D86" w14:textId="41D7E1FF">
            <w:pPr>
              <w:pStyle w:val="ListParagraph"/>
              <w:numPr>
                <w:ilvl w:val="0"/>
                <w:numId w:val="2"/>
              </w:numPr>
            </w:pPr>
            <w:r>
              <w:t>lighting</w:t>
            </w:r>
            <w:r w:rsidR="00670D95">
              <w:t xml:space="preserve"> maintenance</w:t>
            </w:r>
            <w:r>
              <w:t xml:space="preserve">, </w:t>
            </w:r>
          </w:p>
          <w:p w:rsidR="00670D95" w:rsidP="00670D95" w:rsidRDefault="006A3869" w14:paraId="609EEB06" w14:textId="77777777">
            <w:pPr>
              <w:pStyle w:val="ListParagraph"/>
              <w:numPr>
                <w:ilvl w:val="0"/>
                <w:numId w:val="2"/>
              </w:numPr>
            </w:pPr>
            <w:r>
              <w:t>security</w:t>
            </w:r>
            <w:r w:rsidR="00670D95">
              <w:t xml:space="preserve"> maintenance</w:t>
            </w:r>
            <w:r>
              <w:t xml:space="preserve">, </w:t>
            </w:r>
          </w:p>
          <w:p w:rsidR="00670D95" w:rsidP="00670D95" w:rsidRDefault="006A3869" w14:paraId="40733F14" w14:textId="77777777">
            <w:pPr>
              <w:pStyle w:val="ListParagraph"/>
              <w:numPr>
                <w:ilvl w:val="0"/>
                <w:numId w:val="2"/>
              </w:numPr>
            </w:pPr>
            <w:r>
              <w:t>IT infrastructure</w:t>
            </w:r>
            <w:r w:rsidR="00670D95">
              <w:t xml:space="preserve"> maintenance</w:t>
            </w:r>
            <w:r>
              <w:t xml:space="preserve">, </w:t>
            </w:r>
          </w:p>
          <w:p w:rsidR="00670D95" w:rsidP="00670D95" w:rsidRDefault="006A3869" w14:paraId="79C35817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lift contract / maintenance, </w:t>
            </w:r>
          </w:p>
          <w:p w:rsidR="006A3869" w:rsidP="00670D95" w:rsidRDefault="006A3869" w14:paraId="61739C4F" w14:textId="77777777">
            <w:pPr>
              <w:pStyle w:val="ListParagraph"/>
              <w:numPr>
                <w:ilvl w:val="0"/>
                <w:numId w:val="2"/>
              </w:numPr>
            </w:pPr>
            <w:r>
              <w:t>Radio Abbey infrastructure</w:t>
            </w:r>
          </w:p>
          <w:p w:rsidR="00670D95" w:rsidP="00670D95" w:rsidRDefault="00670D95" w14:paraId="351464EF" w14:textId="25B045A7">
            <w:r>
              <w:t>Fully funded by WCC</w:t>
            </w:r>
            <w:r w:rsidR="00ED62FB">
              <w:t>:</w:t>
            </w:r>
          </w:p>
          <w:p w:rsidR="00670D95" w:rsidP="00670D95" w:rsidRDefault="00670D95" w14:paraId="6E949B75" w14:textId="77777777">
            <w:pPr>
              <w:pStyle w:val="ListParagraph"/>
              <w:numPr>
                <w:ilvl w:val="0"/>
                <w:numId w:val="3"/>
              </w:numPr>
            </w:pPr>
            <w:r>
              <w:t>Exterior wear and tear – e.g.,</w:t>
            </w:r>
          </w:p>
          <w:p w:rsidR="00670D95" w:rsidP="00670D95" w:rsidRDefault="00670D95" w14:paraId="4F588638" w14:textId="10CC4FB2">
            <w:pPr>
              <w:pStyle w:val="ListParagraph"/>
              <w:numPr>
                <w:ilvl w:val="0"/>
                <w:numId w:val="2"/>
              </w:numPr>
            </w:pPr>
            <w:r>
              <w:t>Fencing and wall maintenance</w:t>
            </w:r>
            <w:r w:rsidR="00ED62FB">
              <w:t>,</w:t>
            </w:r>
          </w:p>
          <w:p w:rsidR="00670D95" w:rsidP="00670D95" w:rsidRDefault="00670D95" w14:paraId="712C9829" w14:textId="091A08E1">
            <w:pPr>
              <w:pStyle w:val="ListParagraph"/>
              <w:numPr>
                <w:ilvl w:val="0"/>
                <w:numId w:val="2"/>
              </w:numPr>
            </w:pPr>
            <w:r>
              <w:t>Security maintenance – including safety fencing at the side alleyway</w:t>
            </w:r>
            <w:r w:rsidR="00ED62FB">
              <w:t>,</w:t>
            </w:r>
          </w:p>
          <w:p w:rsidR="00670D95" w:rsidP="00670D95" w:rsidRDefault="00670D95" w14:paraId="663D8F10" w14:textId="20C3565F">
            <w:pPr>
              <w:pStyle w:val="ListParagraph"/>
              <w:numPr>
                <w:ilvl w:val="0"/>
                <w:numId w:val="2"/>
              </w:numPr>
            </w:pPr>
            <w:r>
              <w:t>Court netting and playing surface maintenance</w:t>
            </w:r>
          </w:p>
          <w:p w:rsidR="00670D95" w:rsidP="00670D95" w:rsidRDefault="00670D95" w14:paraId="0D13C49A" w14:textId="46D34F78">
            <w:pPr>
              <w:pStyle w:val="ListParagraph"/>
              <w:numPr>
                <w:ilvl w:val="0"/>
                <w:numId w:val="2"/>
              </w:numPr>
            </w:pPr>
            <w:r>
              <w:t>Front door mechanism</w:t>
            </w:r>
            <w:r w:rsidR="00ED62FB">
              <w:t>,</w:t>
            </w:r>
          </w:p>
          <w:p w:rsidR="00ED62FB" w:rsidP="00ED62FB" w:rsidRDefault="00ED62FB" w14:paraId="13D32140" w14:textId="2147A4DC">
            <w:pPr>
              <w:pStyle w:val="ListParagraph"/>
              <w:numPr>
                <w:ilvl w:val="0"/>
                <w:numId w:val="2"/>
              </w:numPr>
            </w:pPr>
            <w:r>
              <w:t>Fire escapes – doors and stairs,</w:t>
            </w:r>
          </w:p>
          <w:p w:rsidR="00670D95" w:rsidP="00670D95" w:rsidRDefault="00670D95" w14:paraId="344F7966" w14:textId="548C5EA4">
            <w:pPr>
              <w:pStyle w:val="ListParagraph"/>
              <w:numPr>
                <w:ilvl w:val="0"/>
                <w:numId w:val="2"/>
              </w:numPr>
            </w:pPr>
            <w:r>
              <w:t>Roof</w:t>
            </w:r>
            <w:r w:rsidR="00ED62FB">
              <w:t>.</w:t>
            </w:r>
          </w:p>
          <w:p w:rsidR="00670D95" w:rsidP="00670D95" w:rsidRDefault="00670D95" w14:paraId="62D9D29F" w14:textId="2817A7CD">
            <w:pPr>
              <w:pStyle w:val="ListParagraph"/>
              <w:numPr>
                <w:ilvl w:val="0"/>
                <w:numId w:val="2"/>
              </w:numPr>
            </w:pPr>
            <w:r>
              <w:t>Gutters and down pipes</w:t>
            </w:r>
            <w:r w:rsidR="00ED62FB">
              <w:t>,</w:t>
            </w:r>
          </w:p>
          <w:p w:rsidR="00ED62FB" w:rsidP="00670D95" w:rsidRDefault="00670D95" w14:paraId="11C92FE2" w14:textId="77777777">
            <w:pPr>
              <w:pStyle w:val="ListParagraph"/>
              <w:numPr>
                <w:ilvl w:val="0"/>
                <w:numId w:val="2"/>
              </w:numPr>
            </w:pPr>
            <w:r>
              <w:t>Drainage</w:t>
            </w:r>
            <w:r w:rsidR="00ED62FB">
              <w:t xml:space="preserve">, </w:t>
            </w:r>
          </w:p>
          <w:p w:rsidR="00670D95" w:rsidP="00670D95" w:rsidRDefault="00ED62FB" w14:paraId="41A9E9D4" w14:textId="6E3EBC7A">
            <w:pPr>
              <w:pStyle w:val="ListParagraph"/>
              <w:numPr>
                <w:ilvl w:val="0"/>
                <w:numId w:val="2"/>
              </w:numPr>
            </w:pPr>
            <w:r>
              <w:t>Windows</w:t>
            </w:r>
          </w:p>
        </w:tc>
      </w:tr>
      <w:tr w:rsidR="005361D0" w:rsidTr="63B06883" w14:paraId="0189F27F" w14:textId="77777777">
        <w:tc>
          <w:tcPr>
            <w:tcW w:w="2547" w:type="dxa"/>
            <w:tcMar/>
          </w:tcPr>
          <w:p w:rsidR="005361D0" w:rsidRDefault="005361D0" w14:paraId="435A43FC" w14:textId="441AE6F0">
            <w:r>
              <w:t>Partnership actions</w:t>
            </w:r>
          </w:p>
        </w:tc>
        <w:tc>
          <w:tcPr>
            <w:tcW w:w="6469" w:type="dxa"/>
            <w:tcMar/>
          </w:tcPr>
          <w:p w:rsidR="00ED62FB" w:rsidRDefault="00ED62FB" w14:paraId="78EEF069" w14:textId="73EDFB12">
            <w:r>
              <w:t>Joint bids to cover exterior updates as stated in repairs and maintenance list in minutes 17/01/2024</w:t>
            </w:r>
          </w:p>
        </w:tc>
      </w:tr>
      <w:tr w:rsidR="007614B6" w:rsidTr="63B06883" w14:paraId="4D8252C0" w14:textId="77777777">
        <w:tc>
          <w:tcPr>
            <w:tcW w:w="2547" w:type="dxa"/>
            <w:tcMar/>
          </w:tcPr>
          <w:p w:rsidR="007614B6" w:rsidRDefault="007614B6" w14:paraId="72B0DE4B" w14:textId="4A9E84EC">
            <w:r>
              <w:t>Business rates</w:t>
            </w:r>
          </w:p>
        </w:tc>
        <w:tc>
          <w:tcPr>
            <w:tcW w:w="6469" w:type="dxa"/>
            <w:tcMar/>
          </w:tcPr>
          <w:p w:rsidR="007614B6" w:rsidRDefault="00ED62FB" w14:paraId="064CDB36" w14:textId="5FBB74DF">
            <w:r>
              <w:t xml:space="preserve">tKC </w:t>
            </w:r>
          </w:p>
        </w:tc>
      </w:tr>
      <w:tr w:rsidR="007614B6" w:rsidTr="63B06883" w14:paraId="4EAD0A32" w14:textId="77777777">
        <w:tc>
          <w:tcPr>
            <w:tcW w:w="2547" w:type="dxa"/>
            <w:tcMar/>
          </w:tcPr>
          <w:p w:rsidR="007614B6" w:rsidRDefault="007614B6" w14:paraId="1BAD6911" w14:textId="1FAC961E">
            <w:r>
              <w:t>Building insurance</w:t>
            </w:r>
          </w:p>
        </w:tc>
        <w:tc>
          <w:tcPr>
            <w:tcW w:w="6469" w:type="dxa"/>
            <w:tcMar/>
          </w:tcPr>
          <w:p w:rsidR="007614B6" w:rsidRDefault="00ED62FB" w14:paraId="66A4786E" w14:textId="6E41EC7B">
            <w:r>
              <w:t>WCC</w:t>
            </w:r>
          </w:p>
        </w:tc>
      </w:tr>
      <w:tr w:rsidR="007614B6" w:rsidTr="63B06883" w14:paraId="7747C573" w14:textId="77777777">
        <w:tc>
          <w:tcPr>
            <w:tcW w:w="2547" w:type="dxa"/>
            <w:tcMar/>
          </w:tcPr>
          <w:p w:rsidR="007614B6" w:rsidRDefault="007614B6" w14:paraId="5F6D1221" w14:textId="46BFC995">
            <w:r>
              <w:t>Contents insurance</w:t>
            </w:r>
          </w:p>
        </w:tc>
        <w:tc>
          <w:tcPr>
            <w:tcW w:w="6469" w:type="dxa"/>
            <w:tcMar/>
          </w:tcPr>
          <w:p w:rsidR="007614B6" w:rsidRDefault="00ED62FB" w14:paraId="765D6064" w14:textId="7556344F">
            <w:r>
              <w:t>tKC</w:t>
            </w:r>
          </w:p>
        </w:tc>
      </w:tr>
      <w:tr w:rsidR="007614B6" w:rsidTr="63B06883" w14:paraId="696F9590" w14:textId="77777777">
        <w:tc>
          <w:tcPr>
            <w:tcW w:w="2547" w:type="dxa"/>
            <w:tcMar/>
          </w:tcPr>
          <w:p w:rsidR="007614B6" w:rsidRDefault="007614B6" w14:paraId="176EC6FD" w14:textId="02306EBF">
            <w:r>
              <w:t>Indemnity Insurance</w:t>
            </w:r>
          </w:p>
        </w:tc>
        <w:tc>
          <w:tcPr>
            <w:tcW w:w="6469" w:type="dxa"/>
            <w:tcMar/>
          </w:tcPr>
          <w:p w:rsidR="007614B6" w:rsidP="63B06883" w:rsidRDefault="00ED62FB" w14:paraId="0FD49548" w14:textId="0EE1FEC2">
            <w:pPr>
              <w:rPr>
                <w:color w:val="FF0000"/>
              </w:rPr>
            </w:pPr>
            <w:r w:rsidRPr="63B06883" w:rsidR="63B06883">
              <w:rPr>
                <w:color w:val="FF0000"/>
              </w:rPr>
              <w:t>tKC</w:t>
            </w:r>
            <w:r w:rsidRPr="63B06883" w:rsidR="63B06883">
              <w:rPr>
                <w:color w:val="FF0000"/>
              </w:rPr>
              <w:t xml:space="preserve"> – approval by WCC. </w:t>
            </w:r>
            <w:r w:rsidRPr="63B06883" w:rsidR="63B06883">
              <w:rPr>
                <w:color w:val="FF0000"/>
              </w:rPr>
              <w:t xml:space="preserve">Clause </w:t>
            </w:r>
            <w:r w:rsidRPr="63B06883" w:rsidR="63B06883">
              <w:rPr>
                <w:color w:val="FF0000"/>
              </w:rPr>
              <w:t>4</w:t>
            </w:r>
            <w:r w:rsidRPr="63B06883" w:rsidR="63B06883">
              <w:rPr>
                <w:color w:val="FF0000"/>
              </w:rPr>
              <w:t>.</w:t>
            </w:r>
            <w:r w:rsidRPr="63B06883" w:rsidR="63B06883">
              <w:rPr>
                <w:color w:val="FF0000"/>
              </w:rPr>
              <w:t>2</w:t>
            </w:r>
            <w:r w:rsidRPr="63B06883" w:rsidR="63B06883">
              <w:rPr>
                <w:color w:val="FF0000"/>
              </w:rPr>
              <w:t>4 - t</w:t>
            </w:r>
            <w:r w:rsidRPr="63B06883" w:rsidR="63B06883">
              <w:rPr>
                <w:color w:val="FF0000"/>
              </w:rPr>
              <w:t xml:space="preserve">his will need to be clarified </w:t>
            </w:r>
          </w:p>
        </w:tc>
      </w:tr>
      <w:tr w:rsidR="007614B6" w:rsidTr="63B06883" w14:paraId="1A9EA3B5" w14:textId="77777777">
        <w:tc>
          <w:tcPr>
            <w:tcW w:w="2547" w:type="dxa"/>
            <w:tcMar/>
          </w:tcPr>
          <w:p w:rsidR="007614B6" w:rsidRDefault="005361D0" w14:paraId="26C23782" w14:textId="7B56C371">
            <w:r>
              <w:t>Alienation?</w:t>
            </w:r>
          </w:p>
        </w:tc>
        <w:tc>
          <w:tcPr>
            <w:tcW w:w="6469" w:type="dxa"/>
            <w:tcMar/>
          </w:tcPr>
          <w:p w:rsidR="007614B6" w:rsidRDefault="00ED62FB" w14:paraId="03D84368" w14:textId="2DEBDE98">
            <w:r>
              <w:t>We have no idea what this means relating to our lease – not in original document</w:t>
            </w:r>
          </w:p>
        </w:tc>
      </w:tr>
      <w:tr w:rsidR="005361D0" w:rsidTr="63B06883" w14:paraId="271738F2" w14:textId="77777777">
        <w:tc>
          <w:tcPr>
            <w:tcW w:w="2547" w:type="dxa"/>
            <w:tcMar/>
          </w:tcPr>
          <w:p w:rsidR="005361D0" w:rsidRDefault="005361D0" w14:paraId="38B0BD0E" w14:textId="108C8868">
            <w:r>
              <w:t>Reviews with WCC</w:t>
            </w:r>
          </w:p>
        </w:tc>
        <w:tc>
          <w:tcPr>
            <w:tcW w:w="6469" w:type="dxa"/>
            <w:tcMar/>
          </w:tcPr>
          <w:p w:rsidR="005361D0" w:rsidRDefault="00ED62FB" w14:paraId="6F51903C" w14:textId="5F01F167">
            <w:r>
              <w:t>Annual</w:t>
            </w:r>
          </w:p>
        </w:tc>
      </w:tr>
      <w:tr w:rsidR="007614B6" w:rsidTr="63B06883" w14:paraId="3122CFCE" w14:textId="77777777">
        <w:tc>
          <w:tcPr>
            <w:tcW w:w="2547" w:type="dxa"/>
            <w:tcMar/>
          </w:tcPr>
          <w:p w:rsidR="007614B6" w:rsidRDefault="005361D0" w14:paraId="0E965638" w14:textId="30FE524A">
            <w:r>
              <w:t>Break option</w:t>
            </w:r>
          </w:p>
        </w:tc>
        <w:tc>
          <w:tcPr>
            <w:tcW w:w="6469" w:type="dxa"/>
            <w:tcMar/>
          </w:tcPr>
          <w:p w:rsidR="007614B6" w:rsidP="63B06883" w:rsidRDefault="00ED62FB" w14:paraId="3876658E" w14:textId="4C0F3FBA">
            <w:pPr>
              <w:rPr>
                <w:color w:val="FF0000"/>
              </w:rPr>
            </w:pPr>
            <w:r w:rsidRPr="63B06883" w:rsidR="63B06883">
              <w:rPr>
                <w:color w:val="FF0000"/>
              </w:rPr>
              <w:t>Please explain / clarify?</w:t>
            </w:r>
          </w:p>
        </w:tc>
      </w:tr>
      <w:tr w:rsidR="007614B6" w:rsidTr="63B06883" w14:paraId="18A888A3" w14:textId="77777777">
        <w:tc>
          <w:tcPr>
            <w:tcW w:w="2547" w:type="dxa"/>
            <w:tcMar/>
          </w:tcPr>
          <w:p w:rsidR="007614B6" w:rsidRDefault="005361D0" w14:paraId="1F8AD5CC" w14:textId="6EA086F7">
            <w:r>
              <w:t>Rights granted to tenant</w:t>
            </w:r>
          </w:p>
        </w:tc>
        <w:tc>
          <w:tcPr>
            <w:tcW w:w="6469" w:type="dxa"/>
            <w:tcMar/>
          </w:tcPr>
          <w:p w:rsidR="007614B6" w:rsidP="63B06883" w:rsidRDefault="00ED62FB" w14:paraId="2C38C349" w14:textId="45C5CA60">
            <w:pPr>
              <w:rPr>
                <w:color w:val="FF0000"/>
              </w:rPr>
            </w:pPr>
            <w:r w:rsidRPr="63B06883" w:rsidR="63B06883">
              <w:rPr>
                <w:color w:val="FF0000"/>
              </w:rPr>
              <w:t>Needs to be re-negotiated</w:t>
            </w:r>
          </w:p>
        </w:tc>
      </w:tr>
      <w:tr w:rsidR="007614B6" w:rsidTr="63B06883" w14:paraId="3CAEA80D" w14:textId="77777777">
        <w:tc>
          <w:tcPr>
            <w:tcW w:w="2547" w:type="dxa"/>
            <w:tcMar/>
          </w:tcPr>
          <w:p w:rsidR="007614B6" w:rsidRDefault="005361D0" w14:paraId="1DFCDF7D" w14:textId="021E1FC8">
            <w:r>
              <w:t>Rights to landlord</w:t>
            </w:r>
          </w:p>
        </w:tc>
        <w:tc>
          <w:tcPr>
            <w:tcW w:w="6469" w:type="dxa"/>
            <w:tcMar/>
          </w:tcPr>
          <w:p w:rsidR="007614B6" w:rsidP="63B06883" w:rsidRDefault="00ED62FB" w14:paraId="09166F0B" w14:textId="27B5802A">
            <w:pPr>
              <w:rPr>
                <w:color w:val="FF0000"/>
              </w:rPr>
            </w:pPr>
            <w:r w:rsidRPr="63B06883" w:rsidR="63B06883">
              <w:rPr>
                <w:color w:val="FF0000"/>
              </w:rPr>
              <w:t>Needs to be re-negotiated</w:t>
            </w:r>
          </w:p>
        </w:tc>
      </w:tr>
      <w:tr w:rsidR="007614B6" w:rsidTr="63B06883" w14:paraId="0D79A601" w14:textId="77777777">
        <w:tc>
          <w:tcPr>
            <w:tcW w:w="2547" w:type="dxa"/>
            <w:tcMar/>
          </w:tcPr>
          <w:p w:rsidR="007614B6" w:rsidRDefault="005361D0" w14:paraId="1371D743" w14:textId="709E2BC2">
            <w:r>
              <w:t>Other terms</w:t>
            </w:r>
          </w:p>
        </w:tc>
        <w:tc>
          <w:tcPr>
            <w:tcW w:w="6469" w:type="dxa"/>
            <w:tcMar/>
          </w:tcPr>
          <w:p w:rsidR="007614B6" w:rsidRDefault="00ED62FB" w14:paraId="115BE555" w14:textId="21E88C08">
            <w:r>
              <w:t>Negotiate separate contract for lift deterioration – building design compels continuation of existing flawed lift design – therefore the landlord should offer some fiscal compensation for this on a rolling programme for the duration of the lease.</w:t>
            </w:r>
          </w:p>
        </w:tc>
      </w:tr>
      <w:tr w:rsidR="007614B6" w:rsidTr="63B06883" w14:paraId="2E18E6F3" w14:textId="77777777">
        <w:tc>
          <w:tcPr>
            <w:tcW w:w="2547" w:type="dxa"/>
            <w:tcMar/>
          </w:tcPr>
          <w:p w:rsidR="007614B6" w:rsidRDefault="005361D0" w14:paraId="0EE229B7" w14:textId="7BCAE847">
            <w:r>
              <w:t>Legal</w:t>
            </w:r>
          </w:p>
        </w:tc>
        <w:tc>
          <w:tcPr>
            <w:tcW w:w="6469" w:type="dxa"/>
            <w:tcMar/>
          </w:tcPr>
          <w:p w:rsidR="007614B6" w:rsidRDefault="00ED62FB" w14:paraId="1567118C" w14:textId="5AC58582">
            <w:r>
              <w:t>Each party pays own legal fees</w:t>
            </w:r>
          </w:p>
        </w:tc>
      </w:tr>
      <w:tr w:rsidR="007614B6" w:rsidTr="63B06883" w14:paraId="771B43B5" w14:textId="77777777">
        <w:tc>
          <w:tcPr>
            <w:tcW w:w="2547" w:type="dxa"/>
            <w:tcMar/>
          </w:tcPr>
          <w:p w:rsidR="007614B6" w:rsidRDefault="005361D0" w14:paraId="0C60CFDF" w14:textId="5EA39630">
            <w:r>
              <w:t xml:space="preserve">Conditions </w:t>
            </w:r>
          </w:p>
        </w:tc>
        <w:tc>
          <w:tcPr>
            <w:tcW w:w="6469" w:type="dxa"/>
            <w:tcMar/>
          </w:tcPr>
          <w:p w:rsidR="007614B6" w:rsidP="00ED62FB" w:rsidRDefault="00ED62FB" w14:paraId="726B4FF2" w14:textId="77777777">
            <w:pPr>
              <w:pStyle w:val="ListParagraph"/>
              <w:numPr>
                <w:ilvl w:val="0"/>
                <w:numId w:val="4"/>
              </w:numPr>
            </w:pPr>
            <w:r>
              <w:t>Subject to contract</w:t>
            </w:r>
          </w:p>
          <w:p w:rsidR="00ED62FB" w:rsidP="00ED62FB" w:rsidRDefault="00ED62FB" w14:paraId="70966E42" w14:textId="77777777">
            <w:pPr>
              <w:pStyle w:val="ListParagraph"/>
              <w:numPr>
                <w:ilvl w:val="0"/>
                <w:numId w:val="4"/>
              </w:numPr>
            </w:pPr>
            <w:r>
              <w:t>WCC delegated approval</w:t>
            </w:r>
          </w:p>
          <w:p w:rsidR="00ED62FB" w:rsidP="00ED62FB" w:rsidRDefault="00ED62FB" w14:paraId="79135E72" w14:textId="7AF6B62C">
            <w:pPr>
              <w:pStyle w:val="ListParagraph"/>
              <w:numPr>
                <w:ilvl w:val="0"/>
                <w:numId w:val="4"/>
              </w:numPr>
            </w:pPr>
            <w:r>
              <w:t>Surrender of existing lease</w:t>
            </w:r>
          </w:p>
        </w:tc>
      </w:tr>
    </w:tbl>
    <w:p w:rsidR="007614B6" w:rsidP="007614B6" w:rsidRDefault="007614B6" w14:paraId="41DD6E48" w14:textId="790599C0">
      <w:r>
        <w:tab/>
      </w:r>
      <w:r>
        <w:tab/>
      </w:r>
    </w:p>
    <w:sectPr w:rsidR="007614B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1A2"/>
    <w:multiLevelType w:val="hybridMultilevel"/>
    <w:tmpl w:val="B3F0AB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E1C7A97"/>
    <w:multiLevelType w:val="hybridMultilevel"/>
    <w:tmpl w:val="6F2A0B50"/>
    <w:lvl w:ilvl="0" w:tplc="DBFAB370">
      <w:start w:val="30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B34B89"/>
    <w:multiLevelType w:val="hybridMultilevel"/>
    <w:tmpl w:val="42A4E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A0948"/>
    <w:multiLevelType w:val="hybridMultilevel"/>
    <w:tmpl w:val="7318FF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46388763">
    <w:abstractNumId w:val="3"/>
  </w:num>
  <w:num w:numId="2" w16cid:durableId="636956804">
    <w:abstractNumId w:val="1"/>
  </w:num>
  <w:num w:numId="3" w16cid:durableId="1772164260">
    <w:abstractNumId w:val="0"/>
  </w:num>
  <w:num w:numId="4" w16cid:durableId="108600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B6"/>
    <w:rsid w:val="00211758"/>
    <w:rsid w:val="005361D0"/>
    <w:rsid w:val="00670D95"/>
    <w:rsid w:val="006A3869"/>
    <w:rsid w:val="007614B6"/>
    <w:rsid w:val="007909A5"/>
    <w:rsid w:val="00927C7F"/>
    <w:rsid w:val="00967D99"/>
    <w:rsid w:val="00A73C4C"/>
    <w:rsid w:val="00E17447"/>
    <w:rsid w:val="00ED62FB"/>
    <w:rsid w:val="63B0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5DF8"/>
  <w15:chartTrackingRefBased/>
  <w15:docId w15:val="{28D22762-5786-47A8-9A11-3BE3114E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4B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4B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614B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614B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614B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614B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614B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614B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614B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614B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61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4B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614B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61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4B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61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4B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61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4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14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Brougham</dc:creator>
  <keywords/>
  <dc:description/>
  <lastModifiedBy>Amanda Brougham</lastModifiedBy>
  <revision>4</revision>
  <dcterms:created xsi:type="dcterms:W3CDTF">2024-02-20T11:12:00.0000000Z</dcterms:created>
  <dcterms:modified xsi:type="dcterms:W3CDTF">2024-02-20T13:12:38.7617043Z</dcterms:modified>
</coreProperties>
</file>